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D464" w14:textId="6BC9584F" w:rsidR="00804AC5" w:rsidRPr="00E50F23" w:rsidRDefault="00804AC5" w:rsidP="00B66267">
      <w:pPr>
        <w:pStyle w:val="Title"/>
        <w:rPr>
          <w:rFonts w:ascii="Gill Sans MT" w:hAnsi="Gill Sans MT"/>
          <w:sz w:val="24"/>
          <w:szCs w:val="24"/>
        </w:rPr>
      </w:pPr>
      <w:r w:rsidRPr="00E50F23">
        <w:rPr>
          <w:rFonts w:ascii="Gill Sans MT" w:hAnsi="Gill Sans MT"/>
          <w:sz w:val="24"/>
          <w:szCs w:val="24"/>
        </w:rPr>
        <w:t>APPENDIX “E”</w:t>
      </w:r>
    </w:p>
    <w:p w14:paraId="7C7E6A0A" w14:textId="77777777" w:rsidR="00B66267" w:rsidRPr="00E50F23" w:rsidRDefault="00B66267" w:rsidP="0072013D">
      <w:pPr>
        <w:pStyle w:val="Title"/>
        <w:jc w:val="left"/>
        <w:rPr>
          <w:rFonts w:ascii="Gill Sans MT" w:hAnsi="Gill Sans MT"/>
          <w:sz w:val="24"/>
          <w:szCs w:val="24"/>
        </w:rPr>
      </w:pPr>
    </w:p>
    <w:p w14:paraId="18B70EE0" w14:textId="4C506653" w:rsidR="00B66267" w:rsidRPr="00E50F23" w:rsidRDefault="00804AC5" w:rsidP="00B66267">
      <w:pPr>
        <w:pStyle w:val="Heading1"/>
        <w:rPr>
          <w:rFonts w:ascii="Gill Sans MT" w:hAnsi="Gill Sans MT"/>
          <w:sz w:val="24"/>
          <w:szCs w:val="24"/>
        </w:rPr>
      </w:pPr>
      <w:r w:rsidRPr="00E50F23">
        <w:rPr>
          <w:rFonts w:ascii="Gill Sans MT" w:hAnsi="Gill Sans MT"/>
          <w:sz w:val="24"/>
          <w:szCs w:val="24"/>
        </w:rPr>
        <w:t xml:space="preserve">Regulated Rate Tariff - </w:t>
      </w:r>
      <w:r w:rsidR="00B66267" w:rsidRPr="00E50F23">
        <w:rPr>
          <w:rFonts w:ascii="Gill Sans MT" w:hAnsi="Gill Sans MT"/>
          <w:sz w:val="24"/>
          <w:szCs w:val="24"/>
        </w:rPr>
        <w:t>Fee Schedule</w:t>
      </w:r>
      <w:r w:rsidR="00B66267" w:rsidRPr="00E50F23">
        <w:rPr>
          <w:rStyle w:val="FootnoteReference"/>
          <w:rFonts w:ascii="Gill Sans MT" w:hAnsi="Gill Sans MT"/>
          <w:sz w:val="24"/>
          <w:szCs w:val="24"/>
        </w:rPr>
        <w:footnoteReference w:id="1"/>
      </w:r>
    </w:p>
    <w:p w14:paraId="41C269FD" w14:textId="77777777" w:rsidR="00B66267" w:rsidRPr="00E50F23" w:rsidRDefault="00B66267" w:rsidP="00B66267">
      <w:pPr>
        <w:jc w:val="center"/>
        <w:rPr>
          <w:rFonts w:ascii="Gill Sans MT" w:hAnsi="Gill Sans MT"/>
          <w:b/>
          <w:sz w:val="24"/>
          <w:szCs w:val="24"/>
        </w:rPr>
      </w:pPr>
    </w:p>
    <w:p w14:paraId="75B82136" w14:textId="30EF2EF8" w:rsidR="00B66267" w:rsidRPr="00E50F23" w:rsidRDefault="00B66267" w:rsidP="00DE45D6">
      <w:pPr>
        <w:pStyle w:val="BodyText"/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 w:val="0"/>
          <w:szCs w:val="24"/>
        </w:rPr>
        <w:t>The fees and charges required by this schedule are non-refundable and are charged in all circumstances. They apply to the services described in the Terms and Conditions for the Regulated Rate Tariff</w:t>
      </w:r>
      <w:r w:rsidR="00DE45D6">
        <w:rPr>
          <w:rFonts w:ascii="Gill Sans MT" w:hAnsi="Gill Sans MT"/>
          <w:b w:val="0"/>
          <w:szCs w:val="24"/>
        </w:rPr>
        <w:t>.</w:t>
      </w:r>
    </w:p>
    <w:p w14:paraId="33DF0AEE" w14:textId="77777777" w:rsidR="00B66267" w:rsidRPr="00E50F23" w:rsidRDefault="00B66267" w:rsidP="00B66267">
      <w:pPr>
        <w:pStyle w:val="BodyText"/>
        <w:rPr>
          <w:rFonts w:ascii="Gill Sans MT" w:hAnsi="Gill Sans MT"/>
          <w:b w:val="0"/>
          <w:szCs w:val="24"/>
        </w:rPr>
      </w:pPr>
    </w:p>
    <w:p w14:paraId="0EB31F1C" w14:textId="083DE80A" w:rsidR="00B66267" w:rsidRPr="00E50F23" w:rsidRDefault="00B66267" w:rsidP="00B66267">
      <w:pPr>
        <w:pStyle w:val="BodyText"/>
        <w:numPr>
          <w:ilvl w:val="0"/>
          <w:numId w:val="10"/>
        </w:numPr>
        <w:tabs>
          <w:tab w:val="right" w:pos="8640"/>
        </w:tabs>
        <w:rPr>
          <w:rFonts w:ascii="Gill Sans MT" w:hAnsi="Gill Sans MT"/>
          <w:szCs w:val="24"/>
        </w:rPr>
      </w:pPr>
      <w:proofErr w:type="spellStart"/>
      <w:r w:rsidRPr="00E50F23">
        <w:rPr>
          <w:rFonts w:ascii="Gill Sans MT" w:hAnsi="Gill Sans MT"/>
          <w:szCs w:val="24"/>
        </w:rPr>
        <w:t>Dishonoured</w:t>
      </w:r>
      <w:proofErr w:type="spellEnd"/>
      <w:r w:rsidRPr="00E50F23">
        <w:rPr>
          <w:rFonts w:ascii="Gill Sans MT" w:hAnsi="Gill Sans MT"/>
          <w:szCs w:val="24"/>
        </w:rPr>
        <w:t xml:space="preserve"> </w:t>
      </w:r>
      <w:r w:rsidR="007537C8" w:rsidRPr="00E50F23">
        <w:rPr>
          <w:rFonts w:ascii="Gill Sans MT" w:hAnsi="Gill Sans MT"/>
          <w:szCs w:val="24"/>
        </w:rPr>
        <w:t>Payments</w:t>
      </w:r>
      <w:r w:rsidRPr="00E50F23">
        <w:rPr>
          <w:rFonts w:ascii="Gill Sans MT" w:hAnsi="Gill Sans MT"/>
          <w:szCs w:val="24"/>
        </w:rPr>
        <w:t>:</w:t>
      </w:r>
      <w:r w:rsidRPr="00E50F23">
        <w:rPr>
          <w:rFonts w:ascii="Gill Sans MT" w:hAnsi="Gill Sans MT"/>
          <w:szCs w:val="24"/>
        </w:rPr>
        <w:tab/>
        <w:t>$</w:t>
      </w:r>
      <w:r w:rsidR="007537C8" w:rsidRPr="00E50F23">
        <w:rPr>
          <w:rFonts w:ascii="Gill Sans MT" w:hAnsi="Gill Sans MT"/>
          <w:szCs w:val="24"/>
        </w:rPr>
        <w:t>35.00</w:t>
      </w:r>
      <w:r w:rsidRPr="00E50F23">
        <w:rPr>
          <w:rFonts w:ascii="Gill Sans MT" w:hAnsi="Gill Sans MT"/>
          <w:szCs w:val="24"/>
        </w:rPr>
        <w:t xml:space="preserve"> per </w:t>
      </w:r>
      <w:r w:rsidR="007537C8" w:rsidRPr="00E50F23">
        <w:rPr>
          <w:rFonts w:ascii="Gill Sans MT" w:hAnsi="Gill Sans MT"/>
          <w:szCs w:val="24"/>
        </w:rPr>
        <w:t>Payment</w:t>
      </w:r>
    </w:p>
    <w:p w14:paraId="08BD3610" w14:textId="77777777" w:rsidR="00B66267" w:rsidRPr="00E50F23" w:rsidRDefault="00B66267" w:rsidP="00B66267">
      <w:pPr>
        <w:pStyle w:val="BodyText"/>
        <w:rPr>
          <w:rFonts w:ascii="Gill Sans MT" w:hAnsi="Gill Sans MT"/>
          <w:szCs w:val="24"/>
        </w:rPr>
      </w:pPr>
    </w:p>
    <w:p w14:paraId="5DCFC2D3" w14:textId="09F324E7" w:rsidR="00B66267" w:rsidRPr="00E50F23" w:rsidRDefault="00B66267" w:rsidP="00B66267">
      <w:pPr>
        <w:pStyle w:val="BodyText"/>
        <w:ind w:left="720"/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 w:val="0"/>
          <w:szCs w:val="24"/>
        </w:rPr>
        <w:t xml:space="preserve">This fee applies to all </w:t>
      </w:r>
      <w:proofErr w:type="spellStart"/>
      <w:r w:rsidRPr="00E50F23">
        <w:rPr>
          <w:rFonts w:ascii="Gill Sans MT" w:hAnsi="Gill Sans MT"/>
          <w:b w:val="0"/>
          <w:szCs w:val="24"/>
        </w:rPr>
        <w:t>dishonoured</w:t>
      </w:r>
      <w:proofErr w:type="spellEnd"/>
      <w:r w:rsidRPr="00E50F23">
        <w:rPr>
          <w:rFonts w:ascii="Gill Sans MT" w:hAnsi="Gill Sans MT"/>
          <w:b w:val="0"/>
          <w:szCs w:val="24"/>
        </w:rPr>
        <w:t xml:space="preserve"> </w:t>
      </w:r>
      <w:r w:rsidR="007537C8" w:rsidRPr="00E50F23">
        <w:rPr>
          <w:rFonts w:ascii="Gill Sans MT" w:hAnsi="Gill Sans MT"/>
          <w:b w:val="0"/>
          <w:szCs w:val="24"/>
        </w:rPr>
        <w:t xml:space="preserve">payments </w:t>
      </w:r>
      <w:r w:rsidRPr="00E50F23">
        <w:rPr>
          <w:rFonts w:ascii="Gill Sans MT" w:hAnsi="Gill Sans MT"/>
          <w:b w:val="0"/>
          <w:szCs w:val="24"/>
        </w:rPr>
        <w:t xml:space="preserve">returned for any reason. </w:t>
      </w:r>
    </w:p>
    <w:p w14:paraId="60CECB23" w14:textId="77777777" w:rsidR="00B66267" w:rsidRPr="00E50F23" w:rsidRDefault="00B66267" w:rsidP="00B66267">
      <w:pPr>
        <w:pStyle w:val="BodyText"/>
        <w:rPr>
          <w:rFonts w:ascii="Gill Sans MT" w:hAnsi="Gill Sans MT"/>
          <w:szCs w:val="24"/>
        </w:rPr>
      </w:pPr>
    </w:p>
    <w:p w14:paraId="44A946F0" w14:textId="66E7C404" w:rsidR="00B66267" w:rsidRPr="00E50F23" w:rsidRDefault="00B66267" w:rsidP="00E50F23">
      <w:pPr>
        <w:pStyle w:val="BodyText"/>
        <w:tabs>
          <w:tab w:val="left" w:pos="720"/>
          <w:tab w:val="right" w:pos="8640"/>
        </w:tabs>
        <w:rPr>
          <w:rFonts w:ascii="Gill Sans MT" w:hAnsi="Gill Sans MT"/>
          <w:szCs w:val="24"/>
        </w:rPr>
      </w:pPr>
      <w:r w:rsidRPr="00E50F23">
        <w:rPr>
          <w:rFonts w:ascii="Gill Sans MT" w:hAnsi="Gill Sans MT"/>
          <w:szCs w:val="24"/>
        </w:rPr>
        <w:t>2.</w:t>
      </w:r>
      <w:r w:rsidRPr="00E50F23">
        <w:rPr>
          <w:rFonts w:ascii="Gill Sans MT" w:hAnsi="Gill Sans MT"/>
          <w:szCs w:val="24"/>
        </w:rPr>
        <w:tab/>
        <w:t>Security Deposit:</w:t>
      </w:r>
      <w:r w:rsidRPr="00E50F23">
        <w:rPr>
          <w:rFonts w:ascii="Gill Sans MT" w:hAnsi="Gill Sans MT"/>
          <w:szCs w:val="24"/>
        </w:rPr>
        <w:tab/>
      </w:r>
      <w:r w:rsidR="00E50F23">
        <w:rPr>
          <w:rFonts w:ascii="Gill Sans MT" w:hAnsi="Gill Sans MT"/>
          <w:szCs w:val="24"/>
        </w:rPr>
        <w:t xml:space="preserve"> </w:t>
      </w:r>
      <w:r w:rsidRPr="00E50F23">
        <w:rPr>
          <w:rFonts w:ascii="Gill Sans MT" w:hAnsi="Gill Sans MT"/>
          <w:szCs w:val="24"/>
        </w:rPr>
        <w:t>Situation Specific</w:t>
      </w:r>
      <w:r w:rsidRPr="00E50F23">
        <w:rPr>
          <w:rFonts w:ascii="Gill Sans MT" w:hAnsi="Gill Sans MT"/>
          <w:szCs w:val="24"/>
        </w:rPr>
        <w:tab/>
      </w:r>
    </w:p>
    <w:p w14:paraId="55F88621" w14:textId="749B760E" w:rsidR="00B66267" w:rsidRPr="00E50F23" w:rsidRDefault="00B66267" w:rsidP="00B66267">
      <w:pPr>
        <w:pStyle w:val="BodyText"/>
        <w:ind w:left="720"/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 w:val="0"/>
          <w:szCs w:val="24"/>
        </w:rPr>
        <w:t xml:space="preserve">A security deposit may be requested from a </w:t>
      </w:r>
      <w:proofErr w:type="gramStart"/>
      <w:r w:rsidRPr="00E50F23">
        <w:rPr>
          <w:rFonts w:ascii="Gill Sans MT" w:hAnsi="Gill Sans MT"/>
          <w:b w:val="0"/>
          <w:szCs w:val="24"/>
        </w:rPr>
        <w:t>Customer</w:t>
      </w:r>
      <w:proofErr w:type="gramEnd"/>
      <w:r w:rsidRPr="00E50F23">
        <w:rPr>
          <w:rFonts w:ascii="Gill Sans MT" w:hAnsi="Gill Sans MT"/>
          <w:b w:val="0"/>
          <w:szCs w:val="24"/>
        </w:rPr>
        <w:t>, or the Customer’s credit history may be accepted.</w:t>
      </w:r>
    </w:p>
    <w:p w14:paraId="3A3E7C87" w14:textId="77777777" w:rsidR="00B66267" w:rsidRPr="00E50F23" w:rsidRDefault="00B66267" w:rsidP="00B66267">
      <w:pPr>
        <w:pStyle w:val="BodyText"/>
        <w:ind w:left="720"/>
        <w:rPr>
          <w:rFonts w:ascii="Gill Sans MT" w:hAnsi="Gill Sans MT"/>
          <w:b w:val="0"/>
          <w:szCs w:val="24"/>
        </w:rPr>
      </w:pPr>
    </w:p>
    <w:p w14:paraId="0A3C0709" w14:textId="131EBD0A" w:rsidR="00B66267" w:rsidRPr="00E50F23" w:rsidRDefault="00B66267" w:rsidP="00B66267">
      <w:pPr>
        <w:pStyle w:val="BodyText"/>
        <w:tabs>
          <w:tab w:val="right" w:pos="8640"/>
        </w:tabs>
        <w:ind w:left="720" w:hanging="720"/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Cs/>
          <w:szCs w:val="24"/>
        </w:rPr>
        <w:t>3.</w:t>
      </w:r>
      <w:r w:rsidRPr="00E50F23">
        <w:rPr>
          <w:rFonts w:ascii="Gill Sans MT" w:hAnsi="Gill Sans MT"/>
          <w:bCs/>
          <w:szCs w:val="24"/>
        </w:rPr>
        <w:tab/>
        <w:t>Penalty for Late Payment</w:t>
      </w:r>
      <w:r w:rsidRPr="00E50F23">
        <w:rPr>
          <w:rFonts w:ascii="Gill Sans MT" w:hAnsi="Gill Sans MT"/>
          <w:b w:val="0"/>
          <w:szCs w:val="24"/>
        </w:rPr>
        <w:t xml:space="preserve">: </w:t>
      </w:r>
      <w:r w:rsidRPr="00E50F23">
        <w:rPr>
          <w:rFonts w:ascii="Gill Sans MT" w:hAnsi="Gill Sans MT"/>
          <w:b w:val="0"/>
          <w:szCs w:val="24"/>
        </w:rPr>
        <w:tab/>
      </w:r>
      <w:r w:rsidR="007537C8" w:rsidRPr="00E50F23">
        <w:rPr>
          <w:rFonts w:ascii="Gill Sans MT" w:hAnsi="Gill Sans MT"/>
          <w:bCs/>
          <w:szCs w:val="24"/>
        </w:rPr>
        <w:t>2</w:t>
      </w:r>
      <w:r w:rsidRPr="00E50F23">
        <w:rPr>
          <w:rFonts w:ascii="Gill Sans MT" w:hAnsi="Gill Sans MT"/>
          <w:bCs/>
          <w:szCs w:val="24"/>
        </w:rPr>
        <w:t>% of Total Current Charges Outstanding</w:t>
      </w:r>
    </w:p>
    <w:p w14:paraId="3BE69C64" w14:textId="77777777" w:rsidR="00B66267" w:rsidRPr="00E50F23" w:rsidRDefault="00B66267" w:rsidP="00B66267">
      <w:pPr>
        <w:pStyle w:val="BodyText"/>
        <w:ind w:left="720"/>
        <w:rPr>
          <w:rFonts w:ascii="Gill Sans MT" w:hAnsi="Gill Sans MT"/>
          <w:b w:val="0"/>
          <w:szCs w:val="24"/>
        </w:rPr>
      </w:pPr>
    </w:p>
    <w:p w14:paraId="43785A0F" w14:textId="76C01E56" w:rsidR="00B66267" w:rsidRPr="00E50F23" w:rsidRDefault="00B66267" w:rsidP="00B66267">
      <w:pPr>
        <w:pStyle w:val="BodyText"/>
        <w:ind w:left="720"/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 w:val="0"/>
          <w:szCs w:val="24"/>
        </w:rPr>
        <w:t xml:space="preserve">A one-time penalty charge of </w:t>
      </w:r>
      <w:r w:rsidR="00E50F23">
        <w:rPr>
          <w:rFonts w:ascii="Gill Sans MT" w:hAnsi="Gill Sans MT"/>
          <w:b w:val="0"/>
          <w:szCs w:val="24"/>
        </w:rPr>
        <w:t>2</w:t>
      </w:r>
      <w:r w:rsidRPr="00E50F23">
        <w:rPr>
          <w:rFonts w:ascii="Gill Sans MT" w:hAnsi="Gill Sans MT"/>
          <w:b w:val="0"/>
          <w:szCs w:val="24"/>
        </w:rPr>
        <w:t>% will be applied, no less than twenty-five (25) days following the Current Bill Date indicated on the bill, to total current charges outstanding.</w:t>
      </w:r>
    </w:p>
    <w:p w14:paraId="7B23D6E6" w14:textId="77777777" w:rsidR="00B66267" w:rsidRPr="00E50F23" w:rsidRDefault="00B66267" w:rsidP="00B66267">
      <w:pPr>
        <w:pStyle w:val="BodyText"/>
        <w:ind w:left="720"/>
        <w:rPr>
          <w:rFonts w:ascii="Gill Sans MT" w:hAnsi="Gill Sans MT"/>
          <w:b w:val="0"/>
          <w:szCs w:val="24"/>
        </w:rPr>
      </w:pPr>
    </w:p>
    <w:p w14:paraId="28F83383" w14:textId="1A24D041" w:rsidR="00B66267" w:rsidRPr="00E50F23" w:rsidRDefault="00B66267" w:rsidP="00B66267">
      <w:pPr>
        <w:pStyle w:val="BodyText"/>
        <w:tabs>
          <w:tab w:val="left" w:pos="720"/>
          <w:tab w:val="right" w:pos="8640"/>
        </w:tabs>
        <w:rPr>
          <w:rFonts w:ascii="Gill Sans MT" w:hAnsi="Gill Sans MT"/>
          <w:bCs/>
          <w:szCs w:val="24"/>
        </w:rPr>
      </w:pPr>
      <w:r w:rsidRPr="00E50F23">
        <w:rPr>
          <w:rFonts w:ascii="Gill Sans MT" w:hAnsi="Gill Sans MT"/>
          <w:bCs/>
          <w:szCs w:val="24"/>
        </w:rPr>
        <w:t>4.</w:t>
      </w:r>
      <w:r w:rsidRPr="00E50F23">
        <w:rPr>
          <w:rFonts w:ascii="Gill Sans MT" w:hAnsi="Gill Sans MT"/>
          <w:bCs/>
          <w:szCs w:val="24"/>
        </w:rPr>
        <w:tab/>
        <w:t>Final Notice:</w:t>
      </w:r>
      <w:r w:rsidRPr="00E50F23">
        <w:rPr>
          <w:rFonts w:ascii="Gill Sans MT" w:hAnsi="Gill Sans MT"/>
          <w:bCs/>
          <w:szCs w:val="24"/>
        </w:rPr>
        <w:tab/>
        <w:t>$</w:t>
      </w:r>
      <w:r w:rsidR="008067E4" w:rsidRPr="00E50F23">
        <w:rPr>
          <w:rFonts w:ascii="Gill Sans MT" w:hAnsi="Gill Sans MT"/>
          <w:bCs/>
          <w:szCs w:val="24"/>
        </w:rPr>
        <w:t>8.00</w:t>
      </w:r>
      <w:r w:rsidRPr="00E50F23">
        <w:rPr>
          <w:rFonts w:ascii="Gill Sans MT" w:hAnsi="Gill Sans MT"/>
          <w:bCs/>
          <w:szCs w:val="24"/>
        </w:rPr>
        <w:t xml:space="preserve"> per Notice</w:t>
      </w:r>
    </w:p>
    <w:p w14:paraId="54DCE91A" w14:textId="77777777" w:rsidR="00B66267" w:rsidRPr="00E50F23" w:rsidRDefault="00B66267" w:rsidP="00B66267">
      <w:pPr>
        <w:pStyle w:val="BodyText"/>
        <w:tabs>
          <w:tab w:val="left" w:pos="720"/>
          <w:tab w:val="right" w:pos="8640"/>
        </w:tabs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Cs/>
          <w:szCs w:val="24"/>
        </w:rPr>
        <w:tab/>
      </w:r>
    </w:p>
    <w:p w14:paraId="39E77358" w14:textId="77777777" w:rsidR="00B66267" w:rsidRPr="00E50F23" w:rsidRDefault="00B66267" w:rsidP="00B66267">
      <w:pPr>
        <w:pStyle w:val="BodyText"/>
        <w:tabs>
          <w:tab w:val="left" w:pos="1440"/>
          <w:tab w:val="right" w:pos="8640"/>
        </w:tabs>
        <w:ind w:left="720"/>
        <w:rPr>
          <w:rFonts w:ascii="Gill Sans MT" w:hAnsi="Gill Sans MT"/>
          <w:b w:val="0"/>
          <w:szCs w:val="24"/>
        </w:rPr>
      </w:pPr>
      <w:r w:rsidRPr="00E50F23">
        <w:rPr>
          <w:rFonts w:ascii="Gill Sans MT" w:hAnsi="Gill Sans MT"/>
          <w:b w:val="0"/>
          <w:szCs w:val="24"/>
        </w:rPr>
        <w:t>Applied to a customer account, when the account is over 60 days in arrears and a final letter of notice has been issued.</w:t>
      </w:r>
    </w:p>
    <w:p w14:paraId="7F40DC31" w14:textId="77777777" w:rsidR="00B66267" w:rsidRPr="00E50F23" w:rsidRDefault="00B66267" w:rsidP="00B66267">
      <w:pPr>
        <w:pStyle w:val="BodyText"/>
        <w:tabs>
          <w:tab w:val="left" w:pos="1440"/>
          <w:tab w:val="right" w:pos="8640"/>
        </w:tabs>
        <w:ind w:left="720"/>
        <w:rPr>
          <w:rFonts w:ascii="Gill Sans MT" w:hAnsi="Gill Sans MT"/>
          <w:b w:val="0"/>
          <w:szCs w:val="24"/>
        </w:rPr>
      </w:pPr>
    </w:p>
    <w:p w14:paraId="764C5336" w14:textId="77777777" w:rsidR="00B66267" w:rsidRPr="00E50F23" w:rsidRDefault="00B66267" w:rsidP="00B66267">
      <w:pPr>
        <w:pStyle w:val="BodyText"/>
        <w:tabs>
          <w:tab w:val="left" w:pos="1440"/>
          <w:tab w:val="right" w:pos="8640"/>
        </w:tabs>
        <w:ind w:left="720" w:hanging="720"/>
        <w:rPr>
          <w:rFonts w:ascii="Gill Sans MT" w:hAnsi="Gill Sans MT"/>
          <w:szCs w:val="24"/>
        </w:rPr>
      </w:pPr>
      <w:r w:rsidRPr="00E50F23">
        <w:rPr>
          <w:rFonts w:ascii="Gill Sans MT" w:hAnsi="Gill Sans MT"/>
          <w:szCs w:val="24"/>
        </w:rPr>
        <w:t>5</w:t>
      </w:r>
      <w:r w:rsidRPr="00E50F23">
        <w:rPr>
          <w:rFonts w:ascii="Gill Sans MT" w:hAnsi="Gill Sans MT"/>
          <w:b w:val="0"/>
          <w:szCs w:val="24"/>
        </w:rPr>
        <w:t>.</w:t>
      </w:r>
      <w:r w:rsidRPr="00E50F23">
        <w:rPr>
          <w:rFonts w:ascii="Gill Sans MT" w:hAnsi="Gill Sans MT"/>
          <w:b w:val="0"/>
          <w:szCs w:val="24"/>
        </w:rPr>
        <w:tab/>
      </w:r>
      <w:r w:rsidRPr="00E50F23">
        <w:rPr>
          <w:rFonts w:ascii="Gill Sans MT" w:hAnsi="Gill Sans MT"/>
          <w:szCs w:val="24"/>
        </w:rPr>
        <w:t>Owner Search Charge:</w:t>
      </w:r>
      <w:r w:rsidRPr="00E50F23">
        <w:rPr>
          <w:rFonts w:ascii="Gill Sans MT" w:hAnsi="Gill Sans MT"/>
          <w:szCs w:val="24"/>
        </w:rPr>
        <w:tab/>
        <w:t>$20 per Search</w:t>
      </w:r>
    </w:p>
    <w:p w14:paraId="692131EE" w14:textId="77777777" w:rsidR="00B66267" w:rsidRPr="00E50F23" w:rsidRDefault="00B66267" w:rsidP="00B66267">
      <w:pPr>
        <w:pStyle w:val="BodyText"/>
        <w:tabs>
          <w:tab w:val="left" w:pos="1440"/>
          <w:tab w:val="right" w:pos="8640"/>
        </w:tabs>
        <w:ind w:left="720" w:hanging="720"/>
        <w:rPr>
          <w:rFonts w:ascii="Gill Sans MT" w:hAnsi="Gill Sans MT"/>
          <w:szCs w:val="24"/>
        </w:rPr>
      </w:pPr>
      <w:r w:rsidRPr="00E50F23">
        <w:rPr>
          <w:rFonts w:ascii="Gill Sans MT" w:hAnsi="Gill Sans MT"/>
          <w:szCs w:val="24"/>
        </w:rPr>
        <w:tab/>
      </w:r>
    </w:p>
    <w:p w14:paraId="39856648" w14:textId="77777777" w:rsidR="00B66267" w:rsidRPr="00E50F23" w:rsidRDefault="00B66267" w:rsidP="00B66267">
      <w:pPr>
        <w:pStyle w:val="BodyText"/>
        <w:tabs>
          <w:tab w:val="left" w:pos="1440"/>
          <w:tab w:val="right" w:pos="8640"/>
        </w:tabs>
        <w:ind w:left="720" w:hanging="720"/>
        <w:jc w:val="both"/>
        <w:rPr>
          <w:rFonts w:ascii="Gill Sans MT" w:hAnsi="Gill Sans MT"/>
          <w:b w:val="0"/>
          <w:bCs/>
          <w:szCs w:val="24"/>
        </w:rPr>
      </w:pPr>
      <w:r w:rsidRPr="00E50F23">
        <w:rPr>
          <w:rFonts w:ascii="Gill Sans MT" w:hAnsi="Gill Sans MT"/>
          <w:szCs w:val="24"/>
        </w:rPr>
        <w:tab/>
      </w:r>
      <w:r w:rsidRPr="00E50F23">
        <w:rPr>
          <w:rFonts w:ascii="Gill Sans MT" w:hAnsi="Gill Sans MT"/>
          <w:b w:val="0"/>
          <w:szCs w:val="24"/>
        </w:rPr>
        <w:t>Applied to a customer account when a site becomes vacant and there is insufficient information to bill the owner of a site.</w:t>
      </w:r>
    </w:p>
    <w:p w14:paraId="5399B404" w14:textId="77777777" w:rsidR="00BC20DF" w:rsidRPr="0072013D" w:rsidRDefault="00BC20DF" w:rsidP="00263998">
      <w:pPr>
        <w:rPr>
          <w:rFonts w:ascii="Gill Sans MT" w:hAnsi="Gill Sans MT"/>
          <w:sz w:val="24"/>
          <w:szCs w:val="24"/>
        </w:rPr>
      </w:pPr>
    </w:p>
    <w:sectPr w:rsidR="00BC20DF" w:rsidRPr="0072013D">
      <w:headerReference w:type="default" r:id="rId7"/>
      <w:footerReference w:type="default" r:id="rId8"/>
      <w:pgSz w:w="12240" w:h="15840"/>
      <w:pgMar w:top="1008" w:right="1800" w:bottom="1440" w:left="1800" w:header="720" w:footer="720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2129" w14:textId="77777777" w:rsidR="0001655A" w:rsidRDefault="0001655A">
      <w:r>
        <w:separator/>
      </w:r>
    </w:p>
  </w:endnote>
  <w:endnote w:type="continuationSeparator" w:id="0">
    <w:p w14:paraId="42082F0A" w14:textId="77777777" w:rsidR="0001655A" w:rsidRDefault="0001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5566" w14:textId="77777777" w:rsidR="009E7DEE" w:rsidRPr="00CD1CAA" w:rsidRDefault="009E7DEE">
    <w:pPr>
      <w:pStyle w:val="Footer"/>
      <w:rPr>
        <w:rFonts w:ascii="Gill Sans MT" w:hAnsi="Gill Sans MT"/>
        <w:sz w:val="22"/>
        <w:szCs w:val="22"/>
        <w:u w:val="single"/>
      </w:rPr>
    </w:pPr>
    <w:r w:rsidRPr="00CD1CAA">
      <w:rPr>
        <w:rFonts w:ascii="Gill Sans MT" w:hAnsi="Gill Sans MT"/>
        <w:sz w:val="22"/>
        <w:szCs w:val="22"/>
        <w:u w:val="single"/>
      </w:rPr>
      <w:tab/>
    </w:r>
    <w:r w:rsidRPr="00CD1CAA">
      <w:rPr>
        <w:rFonts w:ascii="Gill Sans MT" w:hAnsi="Gill Sans MT"/>
        <w:sz w:val="22"/>
        <w:szCs w:val="22"/>
        <w:u w:val="single"/>
      </w:rPr>
      <w:tab/>
    </w:r>
  </w:p>
  <w:p w14:paraId="5C5F25FC" w14:textId="264F47EE" w:rsidR="009E7DEE" w:rsidRPr="00CD1CAA" w:rsidRDefault="009E7DEE">
    <w:pPr>
      <w:pStyle w:val="Footer"/>
      <w:rPr>
        <w:rFonts w:ascii="Gill Sans MT" w:hAnsi="Gill Sans MT"/>
        <w:sz w:val="22"/>
        <w:szCs w:val="22"/>
      </w:rPr>
    </w:pPr>
    <w:r w:rsidRPr="00CD1CAA">
      <w:rPr>
        <w:rFonts w:ascii="Gill Sans MT" w:hAnsi="Gill Sans MT"/>
        <w:sz w:val="22"/>
        <w:szCs w:val="22"/>
      </w:rPr>
      <w:t>The City of Red Dee</w:t>
    </w:r>
    <w:r w:rsidR="00CC0634">
      <w:rPr>
        <w:rFonts w:ascii="Gill Sans MT" w:hAnsi="Gill Sans MT"/>
        <w:sz w:val="22"/>
        <w:szCs w:val="22"/>
      </w:rPr>
      <w:t>r</w:t>
    </w:r>
    <w:r w:rsidR="00CC0634">
      <w:rPr>
        <w:rFonts w:ascii="Gill Sans MT" w:hAnsi="Gill Sans MT"/>
        <w:sz w:val="22"/>
        <w:szCs w:val="22"/>
      </w:rPr>
      <w:tab/>
    </w:r>
    <w:r w:rsidRPr="00CD1CAA">
      <w:rPr>
        <w:rFonts w:ascii="Gill Sans MT" w:hAnsi="Gill Sans MT"/>
        <w:sz w:val="22"/>
        <w:szCs w:val="22"/>
      </w:rPr>
      <w:t>Regulated Rate Tariff</w:t>
    </w:r>
    <w:r w:rsidR="00CC0634">
      <w:rPr>
        <w:rFonts w:ascii="Gill Sans MT" w:hAnsi="Gill Sans MT"/>
        <w:sz w:val="22"/>
        <w:szCs w:val="22"/>
      </w:rPr>
      <w:tab/>
    </w:r>
    <w:r w:rsidR="00B66267" w:rsidRPr="00CD1CAA">
      <w:rPr>
        <w:rFonts w:ascii="Gill Sans MT" w:hAnsi="Gill Sans MT"/>
        <w:sz w:val="22"/>
        <w:szCs w:val="22"/>
      </w:rPr>
      <w:t xml:space="preserve">Effective </w:t>
    </w:r>
    <w:r w:rsidR="00C90DBF">
      <w:rPr>
        <w:rFonts w:ascii="Gill Sans MT" w:hAnsi="Gill Sans MT"/>
        <w:sz w:val="22"/>
        <w:szCs w:val="22"/>
      </w:rPr>
      <w:t>January 1,</w:t>
    </w:r>
    <w:r w:rsidR="00CC0634">
      <w:rPr>
        <w:rFonts w:ascii="Gill Sans MT" w:hAnsi="Gill Sans MT"/>
        <w:sz w:val="22"/>
        <w:szCs w:val="22"/>
      </w:rPr>
      <w:t xml:space="preserve"> </w:t>
    </w:r>
    <w:r w:rsidR="00C90DBF">
      <w:rPr>
        <w:rFonts w:ascii="Gill Sans MT" w:hAnsi="Gill Sans MT"/>
        <w:sz w:val="22"/>
        <w:szCs w:val="22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36E3" w14:textId="77777777" w:rsidR="0001655A" w:rsidRDefault="0001655A">
      <w:r>
        <w:separator/>
      </w:r>
    </w:p>
  </w:footnote>
  <w:footnote w:type="continuationSeparator" w:id="0">
    <w:p w14:paraId="2B0031B4" w14:textId="77777777" w:rsidR="0001655A" w:rsidRDefault="0001655A">
      <w:r>
        <w:continuationSeparator/>
      </w:r>
    </w:p>
  </w:footnote>
  <w:footnote w:id="1">
    <w:p w14:paraId="0A01971E" w14:textId="4A8735E6" w:rsidR="00B66267" w:rsidRPr="0072013D" w:rsidRDefault="00B66267" w:rsidP="00B66267">
      <w:pPr>
        <w:pStyle w:val="FootnoteText"/>
        <w:rPr>
          <w:rFonts w:ascii="Gill Sans MT" w:hAnsi="Gill Sans MT"/>
          <w:sz w:val="22"/>
          <w:szCs w:val="22"/>
        </w:rPr>
      </w:pPr>
      <w:r w:rsidRPr="0072013D">
        <w:rPr>
          <w:rStyle w:val="FootnoteReference"/>
          <w:rFonts w:ascii="Gill Sans MT" w:hAnsi="Gill Sans MT"/>
          <w:sz w:val="22"/>
          <w:szCs w:val="22"/>
        </w:rPr>
        <w:footnoteRef/>
      </w:r>
      <w:r w:rsidRPr="0072013D">
        <w:rPr>
          <w:rFonts w:ascii="Gill Sans MT" w:hAnsi="Gill Sans MT"/>
          <w:sz w:val="22"/>
          <w:szCs w:val="22"/>
        </w:rPr>
        <w:t xml:space="preserve"> 3273/C-2003, 3273/A-2004, 3273/D-2006, 3273/C-2010, 3273/B-2012, 3273/B-2018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0308" w14:textId="77777777" w:rsidR="009E7DEE" w:rsidRPr="00CD1CAA" w:rsidRDefault="009E7DEE">
    <w:pPr>
      <w:pStyle w:val="Header"/>
      <w:jc w:val="right"/>
      <w:rPr>
        <w:rFonts w:ascii="Gill Sans MT" w:hAnsi="Gill Sans MT"/>
        <w:b/>
        <w:i/>
        <w:sz w:val="24"/>
        <w:szCs w:val="24"/>
      </w:rPr>
    </w:pPr>
    <w:r w:rsidRPr="00CD1CAA">
      <w:rPr>
        <w:rFonts w:ascii="Gill Sans MT" w:hAnsi="Gill Sans MT"/>
        <w:b/>
        <w:i/>
        <w:sz w:val="24"/>
        <w:szCs w:val="24"/>
      </w:rPr>
      <w:t xml:space="preserve">APPENDIX “E” </w:t>
    </w:r>
  </w:p>
  <w:p w14:paraId="190D0148" w14:textId="77777777" w:rsidR="009E7DEE" w:rsidRPr="00CD1CAA" w:rsidRDefault="009E7DEE">
    <w:pPr>
      <w:pStyle w:val="Header"/>
      <w:jc w:val="right"/>
      <w:rPr>
        <w:rFonts w:ascii="Gill Sans MT" w:hAnsi="Gill Sans MT"/>
        <w:sz w:val="24"/>
        <w:szCs w:val="24"/>
      </w:rPr>
    </w:pPr>
    <w:r w:rsidRPr="00CD1CAA">
      <w:rPr>
        <w:rFonts w:ascii="Gill Sans MT" w:hAnsi="Gill Sans MT"/>
        <w:sz w:val="24"/>
        <w:szCs w:val="24"/>
      </w:rPr>
      <w:t>Bylaw 3273/2000</w:t>
    </w:r>
  </w:p>
  <w:p w14:paraId="22F6E38E" w14:textId="77777777" w:rsidR="009E7DEE" w:rsidRPr="00CD1CAA" w:rsidRDefault="009E7DEE">
    <w:pPr>
      <w:pStyle w:val="Header"/>
      <w:jc w:val="right"/>
      <w:rPr>
        <w:rStyle w:val="PageNumber"/>
        <w:rFonts w:ascii="Gill Sans MT" w:hAnsi="Gill Sans MT"/>
        <w:sz w:val="24"/>
        <w:szCs w:val="24"/>
      </w:rPr>
    </w:pPr>
    <w:r w:rsidRPr="00CD1CAA">
      <w:rPr>
        <w:rFonts w:ascii="Gill Sans MT" w:hAnsi="Gill Sans MT"/>
        <w:sz w:val="24"/>
        <w:szCs w:val="24"/>
      </w:rPr>
      <w:t xml:space="preserve">Page </w:t>
    </w:r>
    <w:r w:rsidRPr="00CD1CAA">
      <w:rPr>
        <w:rStyle w:val="PageNumber"/>
        <w:rFonts w:ascii="Gill Sans MT" w:hAnsi="Gill Sans MT"/>
        <w:sz w:val="24"/>
        <w:szCs w:val="24"/>
      </w:rPr>
      <w:fldChar w:fldCharType="begin"/>
    </w:r>
    <w:r w:rsidRPr="00CD1CAA">
      <w:rPr>
        <w:rStyle w:val="PageNumber"/>
        <w:rFonts w:ascii="Gill Sans MT" w:hAnsi="Gill Sans MT"/>
        <w:sz w:val="24"/>
        <w:szCs w:val="24"/>
      </w:rPr>
      <w:instrText xml:space="preserve"> PAGE </w:instrText>
    </w:r>
    <w:r w:rsidRPr="00CD1CAA">
      <w:rPr>
        <w:rStyle w:val="PageNumber"/>
        <w:rFonts w:ascii="Gill Sans MT" w:hAnsi="Gill Sans MT"/>
        <w:sz w:val="24"/>
        <w:szCs w:val="24"/>
      </w:rPr>
      <w:fldChar w:fldCharType="separate"/>
    </w:r>
    <w:r w:rsidR="00B66267" w:rsidRPr="00CD1CAA">
      <w:rPr>
        <w:rStyle w:val="PageNumber"/>
        <w:rFonts w:ascii="Gill Sans MT" w:hAnsi="Gill Sans MT"/>
        <w:noProof/>
        <w:sz w:val="24"/>
        <w:szCs w:val="24"/>
      </w:rPr>
      <w:t>1</w:t>
    </w:r>
    <w:r w:rsidRPr="00CD1CAA">
      <w:rPr>
        <w:rStyle w:val="PageNumber"/>
        <w:rFonts w:ascii="Gill Sans MT" w:hAnsi="Gill Sans MT"/>
        <w:sz w:val="24"/>
        <w:szCs w:val="24"/>
      </w:rPr>
      <w:fldChar w:fldCharType="end"/>
    </w:r>
    <w:r w:rsidRPr="00CD1CAA">
      <w:rPr>
        <w:rStyle w:val="PageNumber"/>
        <w:rFonts w:ascii="Gill Sans MT" w:hAnsi="Gill Sans MT"/>
        <w:sz w:val="24"/>
        <w:szCs w:val="24"/>
      </w:rPr>
      <w:t xml:space="preserve"> of </w:t>
    </w:r>
    <w:r w:rsidRPr="00CD1CAA">
      <w:rPr>
        <w:rStyle w:val="PageNumber"/>
        <w:rFonts w:ascii="Gill Sans MT" w:hAnsi="Gill Sans MT"/>
        <w:sz w:val="24"/>
        <w:szCs w:val="24"/>
      </w:rPr>
      <w:fldChar w:fldCharType="begin"/>
    </w:r>
    <w:r w:rsidRPr="00CD1CAA">
      <w:rPr>
        <w:rStyle w:val="PageNumber"/>
        <w:rFonts w:ascii="Gill Sans MT" w:hAnsi="Gill Sans MT"/>
        <w:sz w:val="24"/>
        <w:szCs w:val="24"/>
      </w:rPr>
      <w:instrText xml:space="preserve"> NUMPAGES </w:instrText>
    </w:r>
    <w:r w:rsidRPr="00CD1CAA">
      <w:rPr>
        <w:rStyle w:val="PageNumber"/>
        <w:rFonts w:ascii="Gill Sans MT" w:hAnsi="Gill Sans MT"/>
        <w:sz w:val="24"/>
        <w:szCs w:val="24"/>
      </w:rPr>
      <w:fldChar w:fldCharType="separate"/>
    </w:r>
    <w:r w:rsidR="00B66267" w:rsidRPr="00CD1CAA">
      <w:rPr>
        <w:rStyle w:val="PageNumber"/>
        <w:rFonts w:ascii="Gill Sans MT" w:hAnsi="Gill Sans MT"/>
        <w:noProof/>
        <w:sz w:val="24"/>
        <w:szCs w:val="24"/>
      </w:rPr>
      <w:t>1</w:t>
    </w:r>
    <w:r w:rsidRPr="00CD1CAA">
      <w:rPr>
        <w:rStyle w:val="PageNumber"/>
        <w:rFonts w:ascii="Gill Sans MT" w:hAnsi="Gill Sans MT"/>
        <w:sz w:val="24"/>
        <w:szCs w:val="24"/>
      </w:rPr>
      <w:fldChar w:fldCharType="end"/>
    </w:r>
    <w:r w:rsidRPr="00CD1CAA">
      <w:rPr>
        <w:rStyle w:val="PageNumber"/>
        <w:rFonts w:ascii="Gill Sans MT" w:hAnsi="Gill Sans MT"/>
        <w:sz w:val="24"/>
        <w:szCs w:val="24"/>
      </w:rPr>
      <w:t xml:space="preserve"> </w:t>
    </w:r>
  </w:p>
  <w:p w14:paraId="74847222" w14:textId="77777777" w:rsidR="009E7DEE" w:rsidRDefault="009E7D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386C"/>
    <w:multiLevelType w:val="singleLevel"/>
    <w:tmpl w:val="8016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7C7665"/>
    <w:multiLevelType w:val="singleLevel"/>
    <w:tmpl w:val="9E4AF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2975822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5F5C0B"/>
    <w:multiLevelType w:val="multilevel"/>
    <w:tmpl w:val="C0EA43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544EC3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961C84"/>
    <w:multiLevelType w:val="multilevel"/>
    <w:tmpl w:val="3F68D0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F512C9E"/>
    <w:multiLevelType w:val="singleLevel"/>
    <w:tmpl w:val="C0C6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F3F416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DE229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D97372"/>
    <w:multiLevelType w:val="multilevel"/>
    <w:tmpl w:val="49221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43455336">
    <w:abstractNumId w:val="0"/>
  </w:num>
  <w:num w:numId="2" w16cid:durableId="488638006">
    <w:abstractNumId w:val="1"/>
  </w:num>
  <w:num w:numId="3" w16cid:durableId="20479539">
    <w:abstractNumId w:val="7"/>
  </w:num>
  <w:num w:numId="4" w16cid:durableId="735784258">
    <w:abstractNumId w:val="8"/>
  </w:num>
  <w:num w:numId="5" w16cid:durableId="1792745515">
    <w:abstractNumId w:val="2"/>
  </w:num>
  <w:num w:numId="6" w16cid:durableId="1367680619">
    <w:abstractNumId w:val="4"/>
  </w:num>
  <w:num w:numId="7" w16cid:durableId="173880153">
    <w:abstractNumId w:val="5"/>
  </w:num>
  <w:num w:numId="8" w16cid:durableId="526793272">
    <w:abstractNumId w:val="9"/>
  </w:num>
  <w:num w:numId="9" w16cid:durableId="621114500">
    <w:abstractNumId w:val="3"/>
  </w:num>
  <w:num w:numId="10" w16cid:durableId="846947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DF"/>
    <w:rsid w:val="0001655A"/>
    <w:rsid w:val="00091802"/>
    <w:rsid w:val="001939AB"/>
    <w:rsid w:val="00263998"/>
    <w:rsid w:val="002F4885"/>
    <w:rsid w:val="00315B67"/>
    <w:rsid w:val="00320F3C"/>
    <w:rsid w:val="003B6260"/>
    <w:rsid w:val="00402D82"/>
    <w:rsid w:val="004460C0"/>
    <w:rsid w:val="004F4384"/>
    <w:rsid w:val="00532925"/>
    <w:rsid w:val="00575E7F"/>
    <w:rsid w:val="005E68C7"/>
    <w:rsid w:val="0067364F"/>
    <w:rsid w:val="006F387A"/>
    <w:rsid w:val="0072013D"/>
    <w:rsid w:val="007537C8"/>
    <w:rsid w:val="007A0967"/>
    <w:rsid w:val="007D0FBF"/>
    <w:rsid w:val="007E1708"/>
    <w:rsid w:val="007E4538"/>
    <w:rsid w:val="00804AC5"/>
    <w:rsid w:val="008067E4"/>
    <w:rsid w:val="009A1B43"/>
    <w:rsid w:val="009D7515"/>
    <w:rsid w:val="009E7DEE"/>
    <w:rsid w:val="00AC7530"/>
    <w:rsid w:val="00B12EA6"/>
    <w:rsid w:val="00B23B4E"/>
    <w:rsid w:val="00B66267"/>
    <w:rsid w:val="00BC1D25"/>
    <w:rsid w:val="00BC20DF"/>
    <w:rsid w:val="00C90DBF"/>
    <w:rsid w:val="00C96A1F"/>
    <w:rsid w:val="00CC0634"/>
    <w:rsid w:val="00CD1CAA"/>
    <w:rsid w:val="00D14C1E"/>
    <w:rsid w:val="00D771A4"/>
    <w:rsid w:val="00DE45D6"/>
    <w:rsid w:val="00E50F23"/>
    <w:rsid w:val="00EC3741"/>
    <w:rsid w:val="00EE77FA"/>
    <w:rsid w:val="00F22D76"/>
    <w:rsid w:val="00F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4A132"/>
  <w15:chartTrackingRefBased/>
  <w15:docId w15:val="{E3893875-7DDB-435E-A503-AB78B43E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1Char">
    <w:name w:val="Heading 1 Char"/>
    <w:link w:val="Heading1"/>
    <w:rsid w:val="00B66267"/>
    <w:rPr>
      <w:b/>
      <w:sz w:val="28"/>
      <w:lang w:val="en-US" w:eastAsia="en-US"/>
    </w:rPr>
  </w:style>
  <w:style w:type="character" w:customStyle="1" w:styleId="BodyTextChar">
    <w:name w:val="Body Text Char"/>
    <w:link w:val="BodyText"/>
    <w:rsid w:val="00B66267"/>
    <w:rPr>
      <w:b/>
      <w:sz w:val="24"/>
      <w:lang w:val="en-US" w:eastAsia="en-US"/>
    </w:rPr>
  </w:style>
  <w:style w:type="character" w:customStyle="1" w:styleId="TitleChar">
    <w:name w:val="Title Char"/>
    <w:link w:val="Title"/>
    <w:rsid w:val="00B66267"/>
    <w:rPr>
      <w:b/>
      <w:sz w:val="28"/>
      <w:lang w:val="en-US" w:eastAsia="en-US"/>
    </w:rPr>
  </w:style>
  <w:style w:type="character" w:customStyle="1" w:styleId="FootnoteTextChar">
    <w:name w:val="Footnote Text Char"/>
    <w:link w:val="FootnoteText"/>
    <w:semiHidden/>
    <w:rsid w:val="00B66267"/>
    <w:rPr>
      <w:lang w:val="en-US" w:eastAsia="en-US"/>
    </w:rPr>
  </w:style>
  <w:style w:type="paragraph" w:styleId="Revision">
    <w:name w:val="Revision"/>
    <w:hidden/>
    <w:uiPriority w:val="99"/>
    <w:semiHidden/>
    <w:rsid w:val="007537C8"/>
    <w:rPr>
      <w:lang w:val="en-US" w:eastAsia="en-US"/>
    </w:rPr>
  </w:style>
  <w:style w:type="character" w:styleId="CommentReference">
    <w:name w:val="annotation reference"/>
    <w:rsid w:val="00806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4"/>
  </w:style>
  <w:style w:type="character" w:customStyle="1" w:styleId="CommentTextChar">
    <w:name w:val="Comment Text Char"/>
    <w:link w:val="CommentText"/>
    <w:rsid w:val="008067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7E4"/>
    <w:rPr>
      <w:b/>
      <w:bCs/>
    </w:rPr>
  </w:style>
  <w:style w:type="character" w:customStyle="1" w:styleId="CommentSubjectChar">
    <w:name w:val="Comment Subject Char"/>
    <w:link w:val="CommentSubject"/>
    <w:rsid w:val="008067E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Utility Bylaw 3273/2000 Schedule 'E' Regulated Rate Tariff Fee</vt:lpstr>
    </vt:vector>
  </TitlesOfParts>
  <Company>City of Red Deer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Utility Bylaw 3273/2000 Schedule 'E' Regulated Rate Tariff Fee</dc:title>
  <dc:subject>Electric Ulity Bylaw Schedule 'E' Regulated Rate Tariff Fee</dc:subject>
  <dc:creator>LGS</dc:creator>
  <cp:keywords/>
  <cp:lastModifiedBy>Natasha Wirtanen</cp:lastModifiedBy>
  <cp:revision>4</cp:revision>
  <cp:lastPrinted>2013-02-06T16:46:00Z</cp:lastPrinted>
  <dcterms:created xsi:type="dcterms:W3CDTF">2025-01-20T17:35:00Z</dcterms:created>
  <dcterms:modified xsi:type="dcterms:W3CDTF">2025-01-20T18:55:00Z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